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38" w:rsidRDefault="00614A38" w:rsidP="00894D77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</w:pPr>
    </w:p>
    <w:p w:rsidR="00614A38" w:rsidRPr="00853F0F" w:rsidRDefault="00614A38" w:rsidP="00853F0F">
      <w:pPr>
        <w:shd w:val="clear" w:color="auto" w:fill="FFFFFF"/>
        <w:spacing w:after="0" w:line="240" w:lineRule="auto"/>
        <w:ind w:left="600"/>
        <w:jc w:val="right"/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</w:pPr>
      <w:r w:rsidRPr="00853F0F"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  <w:t xml:space="preserve">Приложение 2 </w:t>
      </w:r>
    </w:p>
    <w:p w:rsidR="00614A38" w:rsidRPr="00853F0F" w:rsidRDefault="00614A38" w:rsidP="00853F0F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положению</w:t>
      </w:r>
      <w:r w:rsidRPr="00853F0F">
        <w:rPr>
          <w:rFonts w:ascii="Times New Roman" w:hAnsi="Times New Roman" w:cs="Times New Roman"/>
          <w:b/>
          <w:bCs/>
          <w:sz w:val="24"/>
          <w:szCs w:val="24"/>
        </w:rPr>
        <w:t xml:space="preserve"> о районном конкурсе </w:t>
      </w:r>
    </w:p>
    <w:p w:rsidR="00614A38" w:rsidRPr="00853F0F" w:rsidRDefault="00614A38" w:rsidP="00853F0F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53F0F">
        <w:rPr>
          <w:rFonts w:ascii="Times New Roman" w:hAnsi="Times New Roman" w:cs="Times New Roman"/>
          <w:b/>
          <w:bCs/>
          <w:sz w:val="24"/>
          <w:szCs w:val="24"/>
        </w:rPr>
        <w:t xml:space="preserve">рисунков, </w:t>
      </w:r>
      <w:r w:rsidR="00E67700">
        <w:rPr>
          <w:rFonts w:ascii="Times New Roman" w:hAnsi="Times New Roman" w:cs="Times New Roman"/>
          <w:b/>
          <w:bCs/>
          <w:sz w:val="24"/>
          <w:szCs w:val="24"/>
        </w:rPr>
        <w:t>буклетов</w:t>
      </w:r>
      <w:bookmarkEnd w:id="0"/>
      <w:r w:rsidRPr="00853F0F">
        <w:rPr>
          <w:rFonts w:ascii="Times New Roman" w:hAnsi="Times New Roman" w:cs="Times New Roman"/>
          <w:b/>
          <w:bCs/>
          <w:sz w:val="24"/>
          <w:szCs w:val="24"/>
        </w:rPr>
        <w:t>, компьютерных презентаций</w:t>
      </w:r>
    </w:p>
    <w:p w:rsidR="00614A38" w:rsidRPr="00853F0F" w:rsidRDefault="00614A38" w:rsidP="00853F0F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3F0F">
        <w:rPr>
          <w:rFonts w:ascii="Times New Roman" w:hAnsi="Times New Roman" w:cs="Times New Roman"/>
          <w:b/>
          <w:bCs/>
          <w:sz w:val="24"/>
          <w:szCs w:val="24"/>
        </w:rPr>
        <w:t xml:space="preserve">  и видеороликов «Как получить услуги через Интернет»</w:t>
      </w:r>
    </w:p>
    <w:p w:rsidR="00614A38" w:rsidRPr="00853F0F" w:rsidRDefault="00614A38" w:rsidP="00853F0F">
      <w:pPr>
        <w:shd w:val="clear" w:color="auto" w:fill="FFFFFF"/>
        <w:spacing w:after="0" w:line="240" w:lineRule="auto"/>
        <w:ind w:left="600"/>
        <w:jc w:val="right"/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</w:pP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10A3"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  <w:t xml:space="preserve">Требования к </w:t>
      </w:r>
      <w:r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  <w:t>презентации, представляемый на К</w:t>
      </w:r>
      <w:r w:rsidRPr="00E410A3"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  <w:t>онкурс</w:t>
      </w:r>
      <w:proofErr w:type="gramEnd"/>
    </w:p>
    <w:p w:rsidR="00614A38" w:rsidRPr="00894D77" w:rsidRDefault="00614A38" w:rsidP="00894D77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Презентация должна быть выполнена в  </w:t>
      </w:r>
      <w:proofErr w:type="spellStart"/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Office</w:t>
      </w:r>
      <w:proofErr w:type="spellEnd"/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94D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Работы должны соответствовать тематической направленности.</w:t>
      </w:r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Каждая презентация должна быть авторской, исключено всякое копирование слайдов других презентаций.</w:t>
      </w:r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 xml:space="preserve">Работа может быть выполнена как отдельным участником конкурса, так и в соавторстве с другими учащимися или при участии родителей. </w:t>
      </w:r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 xml:space="preserve">Презентация должна состоять из </w:t>
      </w:r>
      <w:r w:rsidRPr="00894D77">
        <w:rPr>
          <w:rFonts w:ascii="Times New Roman" w:hAnsi="Times New Roman" w:cs="Times New Roman"/>
          <w:b/>
          <w:bCs/>
          <w:color w:val="20124D"/>
          <w:sz w:val="24"/>
          <w:szCs w:val="24"/>
          <w:shd w:val="clear" w:color="auto" w:fill="FFFFFF"/>
          <w:lang w:eastAsia="ru-RU"/>
        </w:rPr>
        <w:t>5-10</w:t>
      </w: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 основных слайдов. Первый слайд должен содержать тему, ФИО авторов, наименование ОУ, ФИО руководителя проекта, должность</w:t>
      </w:r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 xml:space="preserve">Работы представляются в виде файла MS </w:t>
      </w:r>
      <w:proofErr w:type="spellStart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Power</w:t>
      </w:r>
      <w:proofErr w:type="spellEnd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.</w:t>
      </w:r>
    </w:p>
    <w:p w:rsidR="00614A38" w:rsidRPr="00894D77" w:rsidRDefault="00614A38" w:rsidP="00894D7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</w:pPr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Презентация может включать схемы, таблицы, текстовой материал, фотографии, виде</w:t>
      </w:r>
      <w:proofErr w:type="gramStart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94D77">
        <w:rPr>
          <w:rFonts w:ascii="Times New Roman" w:hAnsi="Times New Roman" w:cs="Times New Roman"/>
          <w:color w:val="20124D"/>
          <w:sz w:val="24"/>
          <w:szCs w:val="24"/>
          <w:shd w:val="clear" w:color="auto" w:fill="FFFFFF"/>
          <w:lang w:eastAsia="ru-RU"/>
        </w:rPr>
        <w:t>  и аудио- фрагменты, изображения.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Стиль: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Соблюдайте единый стиль оформления</w:t>
      </w:r>
      <w:proofErr w:type="gramStart"/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И</w:t>
      </w:r>
      <w:proofErr w:type="gramEnd"/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збегайте стилей, которые будут отвлекать от самой презентации.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Вспомогательная информация (управляющие кнопки) не должны преобладать над основной информацией (текстом, иллюстрациями).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Фон</w:t>
      </w:r>
      <w:proofErr w:type="gramStart"/>
      <w:r w:rsidRPr="00894D77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 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:</w:t>
      </w:r>
      <w:proofErr w:type="gramEnd"/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Для фона предпочтительны холодные тона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Использование цвета</w:t>
      </w:r>
      <w:proofErr w:type="gramStart"/>
      <w:r w:rsidRPr="00894D77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 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:</w:t>
      </w:r>
      <w:proofErr w:type="gramEnd"/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На одном слайде рекомендуется использовать не более трех цветов: один для фона, один для заголовка, один для текста.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Для фона и текста используйте контрастные цвета.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Обратите внимание на цвет гиперссылок (до и после использования).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</w: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Анимационные эффекты</w:t>
      </w:r>
      <w:proofErr w:type="gramStart"/>
      <w:r w:rsidRPr="00894D77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 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:</w:t>
      </w:r>
      <w:proofErr w:type="gramEnd"/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Используйте возможности компьютерной анимации для представления информации на слайде.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Содержание информации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Используйте короткие слова и предложения.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Минимизируйте количество предлогов, наречий, прилагательных.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Заголовки должны привлекать внимание аудитории.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Расположение информации на странице: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Предпочтительно горизонтальное расположение информации.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Наиболее важная информация должна располагаться в центре экрана.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Если на слайде располагается картинка, надпись должна располагаться под ней.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Шрифты: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Для заголовков – не менее 24.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Для информации не менее 18.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Шрифты без засечек легче читать с большого расстояния.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Нельзя смешивать разные типы шрифтов в одной презентации.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Для выделения информации следует использовать жирный шрифт, курсив или подчеркивание.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 xml:space="preserve">• Нельзя злоупотреблять прописными буквами (они читаются хуже </w:t>
      </w:r>
      <w:proofErr w:type="gramStart"/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строчных</w:t>
      </w:r>
      <w:proofErr w:type="gramEnd"/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).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t>Способы выделения информации: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Следует использовать рамки; границы, заливку; штриховку, стрелки, рисунки, диаграммы, схемы для иллюстрации наиболее важных фактов.</w:t>
      </w:r>
      <w:proofErr w:type="gramEnd"/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i/>
          <w:iCs/>
          <w:color w:val="274E13"/>
          <w:sz w:val="24"/>
          <w:szCs w:val="24"/>
          <w:u w:val="single"/>
          <w:lang w:eastAsia="ru-RU"/>
        </w:rPr>
        <w:lastRenderedPageBreak/>
        <w:t>Объем информации: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t>• 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  <w:r w:rsidRPr="00E410A3">
        <w:rPr>
          <w:rFonts w:ascii="Times New Roman" w:hAnsi="Times New Roman" w:cs="Times New Roman"/>
          <w:color w:val="4C1130"/>
          <w:sz w:val="24"/>
          <w:szCs w:val="24"/>
          <w:lang w:eastAsia="ru-RU"/>
        </w:rPr>
        <w:br/>
        <w:t>• Наибольшая эффективность достигается тогда, когда ключевые пункты отображаются по одному на каждом отдельном слайде.</w:t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Материалы, составленные без соблюдения требований данного положения рассматриваться не будут.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>Работы принимаются только в электронном виде на русском языке.</w:t>
      </w:r>
    </w:p>
    <w:p w:rsidR="00614A38" w:rsidRPr="00E410A3" w:rsidRDefault="00614A38" w:rsidP="002E181B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color w:val="20124D"/>
          <w:sz w:val="24"/>
          <w:szCs w:val="24"/>
          <w:lang w:eastAsia="ru-RU"/>
        </w:rPr>
        <w:t>Авторские права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>1. В творческих разработках участников Конкурса могут быть использованы не только созданные самостоятельно материалы, но и заимствованные из различных источников.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>2. 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>3. Организаторы конкурса не несут ответственности в случае возникновения проблемных ситуаций, а работы, оказавшиеся в такой ситуации,</w:t>
      </w:r>
      <w:r w:rsidRPr="00894D77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 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с Конкурса снимаются.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>4. Ответственность за нарушение сторонних авторских прав несет автор конкурсной работы.</w:t>
      </w: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  <w:t xml:space="preserve">5. Организаторы Конкурса оставляют за собой право некоммерческого использования конкурсных материалов, в </w:t>
      </w:r>
      <w:proofErr w:type="spellStart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т.ч</w:t>
      </w:r>
      <w:proofErr w:type="spellEnd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 xml:space="preserve">. возможность размещения материалов в банке данных методических разработок в </w:t>
      </w:r>
      <w:proofErr w:type="spellStart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медиатеке</w:t>
      </w:r>
      <w:proofErr w:type="spellEnd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 xml:space="preserve"> Центра дистанционного развития «</w:t>
      </w:r>
      <w:proofErr w:type="spellStart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Аргоника</w:t>
      </w:r>
      <w:proofErr w:type="spellEnd"/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t>» для популяризации и освещения деятельности Конкурса с сохранением авторства разработчиков, без дополнительных условий и без выплаты авторских гонораров или иных отчислений.</w:t>
      </w:r>
    </w:p>
    <w:p w:rsidR="00614A38" w:rsidRDefault="00614A38" w:rsidP="00894D77">
      <w:pPr>
        <w:spacing w:after="0" w:line="240" w:lineRule="auto"/>
        <w:rPr>
          <w:rFonts w:ascii="Times New Roman" w:hAnsi="Times New Roman" w:cs="Times New Roman"/>
          <w:color w:val="20124D"/>
          <w:sz w:val="24"/>
          <w:szCs w:val="24"/>
          <w:lang w:eastAsia="ru-RU"/>
        </w:rPr>
        <w:sectPr w:rsidR="00614A38" w:rsidSect="00894D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Таблица </w:t>
      </w:r>
      <w:proofErr w:type="gramStart"/>
      <w:r w:rsidRPr="00E410A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критериев оценки участников конкурса презентаций</w:t>
      </w:r>
      <w:proofErr w:type="gramEnd"/>
      <w:r w:rsidRPr="00E410A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14A38" w:rsidRPr="00894D77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ФИО, должность члена жюри______________________________________</w:t>
      </w:r>
    </w:p>
    <w:tbl>
      <w:tblPr>
        <w:tblW w:w="13466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1701"/>
        <w:gridCol w:w="1701"/>
        <w:gridCol w:w="1701"/>
        <w:gridCol w:w="2410"/>
        <w:gridCol w:w="2268"/>
        <w:gridCol w:w="1701"/>
        <w:gridCol w:w="1134"/>
      </w:tblGrid>
      <w:tr w:rsidR="00614A38" w:rsidRPr="00DA137B">
        <w:trPr>
          <w:trHeight w:val="194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ФИ участника,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Соответствие информации заявленной тематике</w:t>
            </w:r>
          </w:p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(до 4 баллов)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Содержание презентации</w:t>
            </w:r>
          </w:p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(до 5 баллов)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Оформление презентации</w:t>
            </w:r>
          </w:p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(до 10 баллов)</w:t>
            </w:r>
          </w:p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Использование современных технологий (мультимедиа)</w:t>
            </w:r>
          </w:p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(до 10 баллов)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Оригинальность представления работы</w:t>
            </w: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(до 5 баллов)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614A38" w:rsidRPr="00DA137B">
        <w:trPr>
          <w:trHeight w:val="6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</w:t>
            </w:r>
            <w:r w:rsidRPr="00894D77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авторство;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  <w:t xml:space="preserve">соответствие материала поставленной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цели</w:t>
            </w:r>
            <w:proofErr w:type="gram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;н</w:t>
            </w:r>
            <w:proofErr w:type="gram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аличие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ссылок на источники информации;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- содержание работы, качество материалов, достоверность</w:t>
            </w:r>
            <w:proofErr w:type="gram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.</w:t>
            </w:r>
            <w:proofErr w:type="gram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и</w:t>
            </w:r>
            <w:proofErr w:type="gram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нтересное представление заявленной темы,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 оригинальность, красочность оформления, качество исполнения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работы</w:t>
            </w:r>
            <w:proofErr w:type="gram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;с</w:t>
            </w:r>
            <w:proofErr w:type="gram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облюдение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требований к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презентациям;эргономичность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, удобная навигация, удобный режим смены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слайдов;законченность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работы;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  <w:t>- дизайн презентации, цветовое и звуковое оформление представление информации на слайдах с точки зрения восприятия аудиторией.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A38" w:rsidRPr="00E410A3" w:rsidRDefault="00614A38" w:rsidP="009F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</w:t>
            </w:r>
            <w:r w:rsidRPr="00894D77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количество используемых возможностей программы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Power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Point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 (вставка текста, фото, звука, объектов </w:t>
            </w:r>
            <w:proofErr w:type="spellStart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WordArt</w:t>
            </w:r>
            <w:proofErr w:type="spellEnd"/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, анимации на смену слайдов и на отдельные объекты, использование гиперссылок и управляющих кнопок и т.п.)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br/>
              <w:t>интерактивность презентации (эффективность использования триггеров, гиперссылок, кнопок),</w:t>
            </w:r>
            <w:r w:rsidRPr="00894D77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 </w:t>
            </w:r>
            <w:r w:rsidRPr="00E410A3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 xml:space="preserve">/1 - балл за каждую используемую </w:t>
            </w:r>
            <w:r w:rsidRPr="00894D77">
              <w:rPr>
                <w:rFonts w:ascii="Times New Roman" w:hAnsi="Times New Roman" w:cs="Times New Roman"/>
                <w:color w:val="4C1130"/>
                <w:sz w:val="24"/>
                <w:szCs w:val="24"/>
                <w:lang w:eastAsia="ru-RU"/>
              </w:rPr>
              <w:t>возможность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A38" w:rsidRPr="00E410A3" w:rsidRDefault="00614A38" w:rsidP="009F70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614A38" w:rsidRPr="00E410A3" w:rsidRDefault="00614A38" w:rsidP="009F70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14A38" w:rsidRPr="00E410A3" w:rsidRDefault="00614A38" w:rsidP="00894D77">
      <w:p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614A38" w:rsidRPr="00894D77" w:rsidRDefault="00614A38" w:rsidP="00894D7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410A3">
        <w:rPr>
          <w:rFonts w:ascii="Times New Roman" w:hAnsi="Times New Roman" w:cs="Times New Roman"/>
          <w:color w:val="20124D"/>
          <w:sz w:val="24"/>
          <w:szCs w:val="24"/>
          <w:lang w:eastAsia="ru-RU"/>
        </w:rPr>
        <w:br/>
      </w:r>
    </w:p>
    <w:p w:rsidR="00614A38" w:rsidRPr="00E410A3" w:rsidRDefault="00614A38" w:rsidP="00894D7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614A38" w:rsidRPr="00894D77" w:rsidRDefault="00614A38" w:rsidP="0089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A38" w:rsidRPr="00894D77" w:rsidSect="00894D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C76"/>
    <w:multiLevelType w:val="hybridMultilevel"/>
    <w:tmpl w:val="FEFA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922474"/>
    <w:multiLevelType w:val="multilevel"/>
    <w:tmpl w:val="714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22072C"/>
    <w:multiLevelType w:val="multilevel"/>
    <w:tmpl w:val="891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746AF1"/>
    <w:multiLevelType w:val="multilevel"/>
    <w:tmpl w:val="BF4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97370D"/>
    <w:multiLevelType w:val="multilevel"/>
    <w:tmpl w:val="441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0627332"/>
    <w:multiLevelType w:val="multilevel"/>
    <w:tmpl w:val="49C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2F2FDD"/>
    <w:multiLevelType w:val="multilevel"/>
    <w:tmpl w:val="E2D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BC4F1B"/>
    <w:multiLevelType w:val="multilevel"/>
    <w:tmpl w:val="EC9E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244E9"/>
    <w:multiLevelType w:val="multilevel"/>
    <w:tmpl w:val="C77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FF54AFC"/>
    <w:multiLevelType w:val="multilevel"/>
    <w:tmpl w:val="D63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03320FB"/>
    <w:multiLevelType w:val="multilevel"/>
    <w:tmpl w:val="026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A710DD7"/>
    <w:multiLevelType w:val="multilevel"/>
    <w:tmpl w:val="27A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CCB49E4"/>
    <w:multiLevelType w:val="multilevel"/>
    <w:tmpl w:val="DF4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1">
    <w:abstractNumId w:val="7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0A3"/>
    <w:rsid w:val="00023572"/>
    <w:rsid w:val="001B57B4"/>
    <w:rsid w:val="00263AE9"/>
    <w:rsid w:val="002C21E0"/>
    <w:rsid w:val="002E181B"/>
    <w:rsid w:val="00484C7C"/>
    <w:rsid w:val="00614A38"/>
    <w:rsid w:val="006A0D04"/>
    <w:rsid w:val="007074E7"/>
    <w:rsid w:val="00755C80"/>
    <w:rsid w:val="007E204F"/>
    <w:rsid w:val="007F0C13"/>
    <w:rsid w:val="007F6A64"/>
    <w:rsid w:val="00820EB3"/>
    <w:rsid w:val="00853F0F"/>
    <w:rsid w:val="0088718A"/>
    <w:rsid w:val="00894D77"/>
    <w:rsid w:val="009A40A0"/>
    <w:rsid w:val="009A5172"/>
    <w:rsid w:val="009B28CB"/>
    <w:rsid w:val="009E6EF7"/>
    <w:rsid w:val="009F70EE"/>
    <w:rsid w:val="00A16E96"/>
    <w:rsid w:val="00A639F1"/>
    <w:rsid w:val="00A82EBC"/>
    <w:rsid w:val="00AF76B8"/>
    <w:rsid w:val="00B94752"/>
    <w:rsid w:val="00BD0A0A"/>
    <w:rsid w:val="00C83A81"/>
    <w:rsid w:val="00C9793F"/>
    <w:rsid w:val="00D52103"/>
    <w:rsid w:val="00DA137B"/>
    <w:rsid w:val="00DE353B"/>
    <w:rsid w:val="00E410A3"/>
    <w:rsid w:val="00E67700"/>
    <w:rsid w:val="00E76AB4"/>
    <w:rsid w:val="00EC75FD"/>
    <w:rsid w:val="00EF1C3A"/>
    <w:rsid w:val="00F94818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10A3"/>
  </w:style>
  <w:style w:type="character" w:styleId="a4">
    <w:name w:val="Hyperlink"/>
    <w:uiPriority w:val="99"/>
    <w:semiHidden/>
    <w:rsid w:val="00E410A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94D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8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3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795</Words>
  <Characters>4537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2016-10-13T07:56:00Z</dcterms:created>
  <dcterms:modified xsi:type="dcterms:W3CDTF">2016-10-13T09:14:00Z</dcterms:modified>
</cp:coreProperties>
</file>